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49650">
      <w:pPr>
        <w:numPr>
          <w:ilvl w:val="0"/>
          <w:numId w:val="0"/>
        </w:numPr>
        <w:spacing w:line="360" w:lineRule="exact"/>
        <w:ind w:firstLine="422" w:firstLineChars="200"/>
        <w:jc w:val="left"/>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服务范围及要求</w:t>
      </w:r>
      <w:bookmarkStart w:id="0" w:name="_GoBack"/>
      <w:bookmarkEnd w:id="0"/>
    </w:p>
    <w:p w14:paraId="09DD161B">
      <w:pPr>
        <w:numPr>
          <w:ilvl w:val="0"/>
          <w:numId w:val="0"/>
        </w:num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针对人才培养工作，对常州刘国钧高等职业技术学校的教育教学质量实施评估，全面展示人才培养状况、教育教学、学生德育、学校党建等成果，总结提炼教育教学改革的经验做法、分析存在的困难和问题、提出改进的措施和办法，形成高质量的年度报告；编制过程需要采集海量数据作为支撑条件，要调研、选择、提升典型案例。</w:t>
      </w:r>
    </w:p>
    <w:p w14:paraId="13DB3DFC">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具体要求：</w:t>
      </w:r>
    </w:p>
    <w:p w14:paraId="732FDBB5">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1.终稿内容及形式</w:t>
      </w:r>
    </w:p>
    <w:p w14:paraId="051729B9">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（1）年报电子稿：word 版和PDF版各一份（五年制高职年报附件的七张表格呈现形式：Excel+报告中各部分分别呈现+报告最后附件部分集中呈现）；</w:t>
      </w:r>
    </w:p>
    <w:p w14:paraId="6800A1BE">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（2）年报纸质稿：两份年报彩版各13份。</w:t>
      </w:r>
    </w:p>
    <w:p w14:paraId="7609704C">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2.案例要求</w:t>
      </w:r>
    </w:p>
    <w:p w14:paraId="77FFF514">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标题突出主题，内容语言精炼，言简意赅、图文并茂，每个典型案例的文字表述原则上不超过300字，尽量用数据说明，配以1-2张图片或图表。</w:t>
      </w:r>
    </w:p>
    <w:p w14:paraId="7A79AA2B">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3.图片要求</w:t>
      </w:r>
    </w:p>
    <w:p w14:paraId="4373D365">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采用JPG格式，分辨率应达到300dpi。图片最好是实景、教师学生实操作，不要签协议类。</w:t>
      </w:r>
    </w:p>
    <w:p w14:paraId="20566B14">
      <w:pPr>
        <w:widowControl/>
        <w:spacing w:line="400" w:lineRule="exact"/>
        <w:ind w:firstLine="540"/>
        <w:jc w:val="left"/>
        <w:outlineLvl w:val="0"/>
        <w:rPr>
          <w:rFonts w:hint="eastAsia" w:ascii="宋体" w:hAnsi="宋体" w:eastAsia="宋体" w:cs="宋体"/>
          <w:sz w:val="21"/>
          <w:szCs w:val="21"/>
        </w:rPr>
      </w:pPr>
      <w:r>
        <w:rPr>
          <w:rFonts w:hint="eastAsia" w:ascii="宋体" w:hAnsi="宋体" w:eastAsia="宋体" w:cs="宋体"/>
          <w:sz w:val="21"/>
          <w:szCs w:val="21"/>
        </w:rPr>
        <w:t>★建设周期</w:t>
      </w:r>
      <w:r>
        <w:rPr>
          <w:rFonts w:hint="eastAsia" w:ascii="宋体" w:hAnsi="宋体" w:eastAsia="宋体" w:cs="宋体"/>
          <w:sz w:val="21"/>
          <w:szCs w:val="21"/>
          <w:lang w:eastAsia="zh-CN"/>
        </w:rPr>
        <w:t>近</w:t>
      </w:r>
      <w:r>
        <w:rPr>
          <w:rFonts w:hint="eastAsia" w:ascii="宋体" w:hAnsi="宋体" w:eastAsia="宋体" w:cs="宋体"/>
          <w:color w:val="FF0000"/>
          <w:sz w:val="21"/>
          <w:szCs w:val="21"/>
          <w:lang w:val="en-US" w:eastAsia="zh-CN"/>
        </w:rPr>
        <w:t>1</w:t>
      </w:r>
      <w:r>
        <w:rPr>
          <w:rFonts w:hint="eastAsia" w:ascii="宋体" w:hAnsi="宋体" w:eastAsia="宋体" w:cs="宋体"/>
          <w:sz w:val="21"/>
          <w:szCs w:val="21"/>
        </w:rPr>
        <w:t>个月</w:t>
      </w:r>
    </w:p>
    <w:p w14:paraId="57486CD6">
      <w:pPr>
        <w:widowControl/>
        <w:spacing w:line="400" w:lineRule="exact"/>
        <w:ind w:firstLine="540"/>
        <w:jc w:val="left"/>
        <w:outlineLvl w:val="0"/>
        <w:rPr>
          <w:rFonts w:hint="eastAsia" w:ascii="宋体" w:hAnsi="宋体" w:eastAsia="宋体" w:cs="宋体"/>
          <w:sz w:val="21"/>
          <w:szCs w:val="21"/>
        </w:rPr>
      </w:pPr>
      <w:r>
        <w:rPr>
          <w:rFonts w:hint="eastAsia" w:ascii="宋体" w:hAnsi="宋体" w:eastAsia="宋体" w:cs="宋体"/>
          <w:sz w:val="21"/>
          <w:szCs w:val="21"/>
        </w:rPr>
        <w:t>★五年制高等职业教育质量年度报告确保在江苏联合职业技术学院合规性检查中排名在前8位。</w:t>
      </w:r>
    </w:p>
    <w:p w14:paraId="381738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A28E9"/>
    <w:rsid w:val="08492401"/>
    <w:rsid w:val="0ADE6723"/>
    <w:rsid w:val="0CEF7378"/>
    <w:rsid w:val="1CDD13B3"/>
    <w:rsid w:val="21847DBE"/>
    <w:rsid w:val="27D97F6F"/>
    <w:rsid w:val="2F6E6B6C"/>
    <w:rsid w:val="30F7608B"/>
    <w:rsid w:val="34565611"/>
    <w:rsid w:val="3F9232FE"/>
    <w:rsid w:val="461C2D98"/>
    <w:rsid w:val="490236C2"/>
    <w:rsid w:val="4E6D1042"/>
    <w:rsid w:val="5B7B4B07"/>
    <w:rsid w:val="6DF35E87"/>
    <w:rsid w:val="741F370D"/>
    <w:rsid w:val="77D3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2024-02-28T01:08:00Z</dcterms:created>
  <dc:creator>Administrator</dc:creator>
  <cp:lastModifiedBy>张雪霏</cp:lastModifiedBy>
  <dcterms:modified xsi:type="dcterms:W3CDTF">2024-12-09T04:17:33Z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B9A124A2CB6A420F8531B7D552601DA7_12</vt:lpwstr>
  </property>
</Properties>
</file>