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exact"/>
        <w:rPr>
          <w:rFonts w:ascii="宋体" w:hAnsi="宋体" w:cs="宋体"/>
          <w:szCs w:val="21"/>
        </w:rPr>
      </w:pPr>
      <w:r>
        <w:rPr>
          <w:rFonts w:hint="eastAsia" w:ascii="宋体" w:hAnsi="宋体" w:cs="宋体"/>
          <w:b/>
          <w:bCs/>
          <w:szCs w:val="21"/>
        </w:rPr>
        <w:t>一、项目概况</w:t>
      </w:r>
    </w:p>
    <w:p>
      <w:pPr>
        <w:spacing w:line="360" w:lineRule="exact"/>
        <w:ind w:right="21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一</w:t>
      </w:r>
      <w:r>
        <w:rPr>
          <w:rFonts w:hint="eastAsia" w:ascii="宋体" w:hAnsi="宋体" w:cs="宋体"/>
          <w:szCs w:val="21"/>
          <w:highlight w:val="none"/>
        </w:rPr>
        <w:t>）采购范围：</w:t>
      </w:r>
    </w:p>
    <w:p>
      <w:pPr>
        <w:spacing w:line="360" w:lineRule="exact"/>
        <w:ind w:right="210" w:firstLine="420" w:firstLineChars="200"/>
        <w:jc w:val="left"/>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w:t>
      </w:r>
      <w:r>
        <w:rPr>
          <w:rFonts w:hint="eastAsia" w:ascii="宋体" w:hAnsi="宋体" w:cs="宋体"/>
          <w:szCs w:val="21"/>
          <w:highlight w:val="none"/>
        </w:rPr>
        <w:t>根据城建档案馆要求对上述工程（项目）进行全过程照片、录像拍摄制作服务。</w:t>
      </w:r>
    </w:p>
    <w:p>
      <w:pPr>
        <w:spacing w:line="360" w:lineRule="exact"/>
        <w:ind w:right="210" w:firstLine="420" w:firstLineChars="200"/>
        <w:jc w:val="left"/>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摄制、编辑符合城建档案馆要求的建设工程（项目）声像档案。</w:t>
      </w:r>
    </w:p>
    <w:p>
      <w:pPr>
        <w:spacing w:line="360" w:lineRule="exact"/>
        <w:ind w:right="210"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3.对上述工程</w:t>
      </w:r>
      <w:r>
        <w:rPr>
          <w:rFonts w:hint="eastAsia" w:ascii="宋体" w:hAnsi="宋体" w:cs="宋体"/>
          <w:szCs w:val="21"/>
          <w:highlight w:val="none"/>
        </w:rPr>
        <w:t>（项目）所有需存至档案馆的（招标方、监理、施工单位）纸质资料</w:t>
      </w:r>
      <w:r>
        <w:rPr>
          <w:rFonts w:hint="eastAsia" w:ascii="宋体" w:hAnsi="宋体" w:cs="宋体"/>
          <w:szCs w:val="21"/>
          <w:highlight w:val="none"/>
          <w:lang w:eastAsia="zh-CN"/>
        </w:rPr>
        <w:t>和</w:t>
      </w:r>
      <w:r>
        <w:rPr>
          <w:rFonts w:hint="eastAsia" w:ascii="宋体" w:hAnsi="宋体" w:cs="宋体"/>
          <w:szCs w:val="21"/>
          <w:highlight w:val="none"/>
        </w:rPr>
        <w:t>图纸的扫描件制作</w:t>
      </w:r>
      <w:r>
        <w:rPr>
          <w:rFonts w:hint="eastAsia" w:ascii="宋体" w:hAnsi="宋体" w:cs="宋体"/>
          <w:szCs w:val="21"/>
          <w:highlight w:val="none"/>
          <w:lang w:eastAsia="zh-CN"/>
        </w:rPr>
        <w:t>，</w:t>
      </w:r>
      <w:r>
        <w:rPr>
          <w:rFonts w:hint="eastAsia" w:ascii="宋体" w:hAnsi="宋体" w:cs="宋体"/>
          <w:szCs w:val="21"/>
          <w:highlight w:val="none"/>
        </w:rPr>
        <w:t>编辑符合城建档案馆要求的建设工程（项目）</w:t>
      </w:r>
      <w:r>
        <w:rPr>
          <w:rFonts w:hint="eastAsia" w:ascii="宋体" w:hAnsi="宋体" w:cs="宋体"/>
          <w:szCs w:val="21"/>
          <w:highlight w:val="none"/>
          <w:lang w:eastAsia="zh-CN"/>
        </w:rPr>
        <w:t>电子档案。</w:t>
      </w:r>
    </w:p>
    <w:p>
      <w:pPr>
        <w:spacing w:line="360" w:lineRule="exact"/>
        <w:ind w:right="210" w:firstLine="420" w:firstLineChars="200"/>
        <w:jc w:val="left"/>
        <w:rPr>
          <w:rFonts w:ascii="宋体" w:hAnsi="宋体" w:cs="宋体"/>
          <w:szCs w:val="21"/>
          <w:highlight w:val="none"/>
        </w:rPr>
      </w:pPr>
      <w:r>
        <w:rPr>
          <w:rFonts w:hint="eastAsia" w:ascii="宋体" w:hAnsi="宋体" w:cs="宋体"/>
          <w:szCs w:val="21"/>
          <w:highlight w:val="none"/>
          <w:lang w:val="en-US" w:eastAsia="zh-CN"/>
        </w:rPr>
        <w:t>4</w:t>
      </w:r>
      <w:r>
        <w:rPr>
          <w:rFonts w:ascii="宋体" w:hAnsi="宋体" w:cs="宋体"/>
          <w:szCs w:val="21"/>
          <w:highlight w:val="none"/>
        </w:rPr>
        <w:t>.</w:t>
      </w:r>
      <w:r>
        <w:rPr>
          <w:rFonts w:hint="eastAsia" w:ascii="宋体" w:hAnsi="宋体" w:cs="宋体"/>
          <w:szCs w:val="21"/>
          <w:highlight w:val="none"/>
        </w:rPr>
        <w:t>协助采购人完成上述工程(项目)声像</w:t>
      </w:r>
      <w:r>
        <w:rPr>
          <w:rFonts w:hint="eastAsia" w:ascii="宋体" w:hAnsi="宋体" w:cs="宋体"/>
          <w:szCs w:val="21"/>
          <w:highlight w:val="none"/>
          <w:lang w:eastAsia="zh-CN"/>
        </w:rPr>
        <w:t>、电子</w:t>
      </w:r>
      <w:r>
        <w:rPr>
          <w:rFonts w:hint="eastAsia" w:ascii="宋体" w:hAnsi="宋体" w:cs="宋体"/>
          <w:szCs w:val="21"/>
          <w:highlight w:val="none"/>
        </w:rPr>
        <w:t>档案向常州市</w:t>
      </w:r>
      <w:r>
        <w:rPr>
          <w:rFonts w:hint="eastAsia" w:ascii="宋体" w:hAnsi="宋体" w:cs="宋体"/>
          <w:szCs w:val="21"/>
          <w:highlight w:val="none"/>
          <w:lang w:eastAsia="zh-CN"/>
        </w:rPr>
        <w:t>新北区</w:t>
      </w:r>
      <w:r>
        <w:rPr>
          <w:rFonts w:hint="eastAsia" w:ascii="宋体" w:hAnsi="宋体" w:cs="宋体"/>
          <w:szCs w:val="21"/>
          <w:highlight w:val="none"/>
        </w:rPr>
        <w:t>城市建设档案馆归档报验。</w:t>
      </w:r>
    </w:p>
    <w:p>
      <w:pPr>
        <w:spacing w:line="360" w:lineRule="exact"/>
        <w:ind w:right="210"/>
        <w:jc w:val="lef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二</w:t>
      </w:r>
      <w:r>
        <w:rPr>
          <w:rFonts w:hint="eastAsia" w:ascii="宋体" w:hAnsi="宋体" w:cs="宋体"/>
          <w:szCs w:val="21"/>
          <w:highlight w:val="none"/>
        </w:rPr>
        <w:t>）质量标准：（如有新标准颁布按照新标准执行）</w:t>
      </w:r>
    </w:p>
    <w:p>
      <w:pPr>
        <w:spacing w:line="360" w:lineRule="exact"/>
        <w:ind w:right="210" w:firstLine="420" w:firstLineChars="200"/>
        <w:jc w:val="left"/>
        <w:rPr>
          <w:rFonts w:hint="eastAsia" w:ascii="宋体" w:hAnsi="宋体" w:cs="宋体"/>
          <w:szCs w:val="21"/>
          <w:highlight w:val="none"/>
        </w:rPr>
      </w:pPr>
      <w:r>
        <w:rPr>
          <w:rFonts w:hint="eastAsia" w:ascii="宋体" w:hAnsi="宋体" w:cs="宋体"/>
          <w:szCs w:val="21"/>
          <w:highlight w:val="none"/>
        </w:rPr>
        <w:t>1.须按《建设工程质量管理条例》（中华人民共和国国务院令第279 号）、《建设工程文件归档整理规范》（GB/T50328-2001）、《建设电子文件与电子档案管理规范》（CJJ/T117-2007）、《城市建设档案著录规范》GB/T 50323-2001、《江苏省建设工程声像档案管理办法（暂行）》（苏建规字[2013]1 号）及《江苏省建设工程声像档案收集归档管理细则》、《住房城乡建设厅关于做好全省建设工程电子档案编报工作的通知》（苏建函档[2013]81 号）、《房屋建筑和市政基础设施工程档案资料管理规范》（DGJ32/TJ 143-2012）等文件要求，制作建设、监理、施工单位建设过程中建设工程声像档案。</w:t>
      </w:r>
    </w:p>
    <w:p>
      <w:pPr>
        <w:spacing w:line="360" w:lineRule="exact"/>
        <w:ind w:right="210" w:firstLine="420" w:firstLineChars="200"/>
        <w:jc w:val="left"/>
        <w:rPr>
          <w:rFonts w:hint="eastAsia" w:ascii="宋体" w:hAnsi="宋体" w:cs="宋体"/>
          <w:szCs w:val="21"/>
          <w:highlight w:val="none"/>
        </w:rPr>
      </w:pPr>
      <w:r>
        <w:rPr>
          <w:rFonts w:hint="eastAsia" w:ascii="宋体" w:hAnsi="宋体" w:cs="宋体"/>
          <w:szCs w:val="21"/>
          <w:highlight w:val="none"/>
        </w:rPr>
        <w:t>2.应按照江苏省工程档案资料管理系统的要求进行，电子档案的技术环境、数据类型、数据格式必须满足城建档案管理部门数据库对常州市重点及市级以上优质工程项目的要求。</w:t>
      </w:r>
    </w:p>
    <w:p>
      <w:pPr>
        <w:spacing w:line="360" w:lineRule="exact"/>
        <w:ind w:right="210"/>
        <w:jc w:val="left"/>
        <w:rPr>
          <w:rFonts w:hint="eastAsia" w:ascii="宋体" w:hAnsi="宋体" w:cs="宋体"/>
          <w:b/>
          <w:szCs w:val="21"/>
          <w:highlight w:val="none"/>
        </w:rPr>
      </w:pPr>
      <w:r>
        <w:rPr>
          <w:rFonts w:hint="eastAsia" w:ascii="宋体" w:hAnsi="宋体" w:cs="宋体"/>
          <w:b/>
          <w:szCs w:val="21"/>
          <w:highlight w:val="none"/>
        </w:rPr>
        <w:t>二、</w:t>
      </w:r>
      <w:r>
        <w:rPr>
          <w:rFonts w:hint="eastAsia" w:ascii="宋体" w:hAnsi="宋体" w:cs="宋体"/>
          <w:b/>
          <w:szCs w:val="21"/>
          <w:highlight w:val="none"/>
          <w:lang w:val="en-US" w:eastAsia="zh-CN"/>
        </w:rPr>
        <w:t>服务</w:t>
      </w:r>
      <w:r>
        <w:rPr>
          <w:rFonts w:hint="eastAsia" w:ascii="宋体" w:hAnsi="宋体" w:cs="宋体"/>
          <w:b/>
          <w:szCs w:val="21"/>
          <w:highlight w:val="none"/>
        </w:rPr>
        <w:t>标准</w:t>
      </w:r>
    </w:p>
    <w:p>
      <w:pPr>
        <w:spacing w:line="360" w:lineRule="exact"/>
        <w:ind w:right="210" w:firstLine="422" w:firstLineChars="200"/>
        <w:jc w:val="left"/>
        <w:rPr>
          <w:rFonts w:hint="eastAsia" w:ascii="宋体" w:hAnsi="宋体" w:cs="宋体"/>
          <w:b/>
          <w:szCs w:val="21"/>
          <w:highlight w:val="none"/>
        </w:rPr>
      </w:pPr>
      <w:r>
        <w:rPr>
          <w:rFonts w:hint="eastAsia" w:ascii="宋体" w:hAnsi="宋体" w:cs="宋体"/>
          <w:b/>
          <w:szCs w:val="21"/>
          <w:highlight w:val="none"/>
        </w:rPr>
        <w:t>（一）总体要求</w:t>
      </w:r>
    </w:p>
    <w:p>
      <w:pPr>
        <w:tabs>
          <w:tab w:val="left" w:pos="284"/>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 建设工程声像资料的摄录、制作单位配备符合相关标准的专业声像摄录、制作设备，拍摄制作人员具备相应的专业技术； </w:t>
      </w:r>
    </w:p>
    <w:p>
      <w:pPr>
        <w:tabs>
          <w:tab w:val="left" w:pos="284"/>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2.建设工程声像资料的收集归档应与工程建设同步、完整、专业，真实记录工程建设全过程， 全面反映建筑物（构筑物）整体面貌，必备内容齐全； </w:t>
      </w:r>
    </w:p>
    <w:p>
      <w:pPr>
        <w:tabs>
          <w:tab w:val="left" w:pos="284"/>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3.声像资料的采集采用专业摄录设备及稳定设备，图像清晰、稳定，色彩还原准确，被摄主题无失真变形，避免有损其原真性的技术处理； </w:t>
      </w:r>
    </w:p>
    <w:p>
      <w:pPr>
        <w:tabs>
          <w:tab w:val="left" w:pos="284"/>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4.利用摄录设备的内置功能准确记录拍摄时间、拍摄者、拍摄地理位置等元数据信息，并嵌入到声像文件之中。</w:t>
      </w:r>
    </w:p>
    <w:p>
      <w:pPr>
        <w:tabs>
          <w:tab w:val="left" w:pos="284"/>
        </w:tabs>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w:t>
      </w:r>
      <w:r>
        <w:rPr>
          <w:rFonts w:hint="eastAsia" w:ascii="宋体" w:hAnsi="宋体" w:cs="宋体"/>
          <w:b/>
          <w:szCs w:val="21"/>
          <w:highlight w:val="none"/>
          <w:lang w:eastAsia="zh-CN"/>
        </w:rPr>
        <w:t>二</w:t>
      </w:r>
      <w:r>
        <w:rPr>
          <w:rFonts w:hint="eastAsia" w:ascii="宋体" w:hAnsi="宋体" w:cs="宋体"/>
          <w:b/>
          <w:szCs w:val="21"/>
          <w:highlight w:val="none"/>
        </w:rPr>
        <w:t>）照片档案</w:t>
      </w:r>
    </w:p>
    <w:p>
      <w:pPr>
        <w:tabs>
          <w:tab w:val="left" w:pos="284"/>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1.照片摄制数量以能够全面反映建设工程过程和成果为准，每个工程项目照片不得少于120张，应拍摄彩色照片，满足常州市城建档案馆对常州市重点项目及市级以上优质工程项目声像资料要求； </w:t>
      </w:r>
    </w:p>
    <w:p>
      <w:pPr>
        <w:tabs>
          <w:tab w:val="left" w:pos="284"/>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2.以胶片为载体拍摄的照片资料，并以专业扫描设备进行底片扫描数字化处理，分辨率大于1200 万像素，将胶片、照片与数字化文件一并报送； </w:t>
      </w:r>
    </w:p>
    <w:p>
      <w:pPr>
        <w:tabs>
          <w:tab w:val="left" w:pos="284"/>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3.以数码相机拍摄的照片资料，必须以专业相机拍摄，摄制设备传感器达到APS-C 以上， 照片分辨率不小于1200 万像素，以RAW 或JPEG 格式存储和报送； </w:t>
      </w:r>
    </w:p>
    <w:p>
      <w:pPr>
        <w:tabs>
          <w:tab w:val="left" w:pos="284"/>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4.数字化照片和数码照片应采用一次性刻录光盘刻录。光盘的标签应粘贴在光盘包装物上， 不得直接在光盘上写字或粘贴标记。每张数码照片光盘均做文字注释，录入时间、建筑物的名称、关键部位的名称、拍摄者等，并刻录进相应光盘中。</w:t>
      </w:r>
    </w:p>
    <w:p>
      <w:pPr>
        <w:tabs>
          <w:tab w:val="left" w:pos="284"/>
        </w:tabs>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w:t>
      </w:r>
      <w:r>
        <w:rPr>
          <w:rFonts w:hint="eastAsia" w:ascii="宋体" w:hAnsi="宋体" w:cs="宋体"/>
          <w:b/>
          <w:szCs w:val="21"/>
          <w:highlight w:val="none"/>
          <w:lang w:eastAsia="zh-CN"/>
        </w:rPr>
        <w:t>三</w:t>
      </w:r>
      <w:r>
        <w:rPr>
          <w:rFonts w:hint="eastAsia" w:ascii="宋体" w:hAnsi="宋体" w:cs="宋体"/>
          <w:b/>
          <w:szCs w:val="21"/>
          <w:highlight w:val="none"/>
        </w:rPr>
        <w:t>）录像档案</w:t>
      </w:r>
    </w:p>
    <w:p>
      <w:pPr>
        <w:tabs>
          <w:tab w:val="left" w:pos="284"/>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1.录像应当使用高清数字摄像机拍摄，分辨率采用1920*1080 25p 或1920*1080 50i，码流15Mbps 以上，存储采用H.264 或MPEG4 格式，报送载体统一采用数据光盘或数字移动存储； </w:t>
      </w:r>
    </w:p>
    <w:p>
      <w:pPr>
        <w:tabs>
          <w:tab w:val="left" w:pos="284"/>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2.录像应当主题明确，图像稳定，画面清晰、色彩真实、并记录同期声； </w:t>
      </w:r>
    </w:p>
    <w:p>
      <w:pPr>
        <w:tabs>
          <w:tab w:val="left" w:pos="284"/>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3.录像素材应适当剪辑，拍摄时间视工程的规模和性质而定，不少于20 分钟，并配有相应的文字说明； </w:t>
      </w:r>
    </w:p>
    <w:p>
      <w:pPr>
        <w:tabs>
          <w:tab w:val="left" w:pos="284"/>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4.建设工程的摄录应采取多机位、多视角，多景别，选择最能反映工程质量和特点的画面， 应使用三脚架等稳定器材，确保录像素材稳定可用；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DBiOWQ4MTFlMWMxZjcwNWQ2YjUwZGM4ODkxMWQifQ=="/>
  </w:docVars>
  <w:rsids>
    <w:rsidRoot w:val="00000000"/>
    <w:rsid w:val="10BB784F"/>
    <w:rsid w:val="281377CC"/>
    <w:rsid w:val="3C281562"/>
    <w:rsid w:val="4EAF1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2024-01-26T06:53:22Z</dcterms:created>
  <dc:creator>Administrator</dc:creator>
  <cp:lastModifiedBy>coppii</cp:lastModifiedBy>
  <dcterms:modified xsi:type="dcterms:W3CDTF">2024-01-26T06:56:36Z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159463364E874442BAAE505612DED119_12</vt:lpwstr>
  </property>
</Properties>
</file>